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Calibri" w:hAnsi="Calibri"/>
          <w:shd w:fill="auto" w:val="clear"/>
        </w:rPr>
        <w:t>COMUNICATO STAMPA N. 3 - 2</w:t>
      </w:r>
      <w:r>
        <w:rPr>
          <w:rFonts w:ascii="Calibri" w:hAnsi="Calibri"/>
          <w:shd w:fill="auto" w:val="clear"/>
        </w:rPr>
        <w:t>8</w:t>
      </w:r>
      <w:r>
        <w:rPr>
          <w:rFonts w:ascii="Calibri" w:hAnsi="Calibri"/>
          <w:shd w:fill="auto" w:val="clear"/>
        </w:rPr>
        <w:t>/05/2025</w:t>
      </w:r>
    </w:p>
    <w:p>
      <w:pPr>
        <w:pStyle w:val="Normal"/>
        <w:jc w:val="center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Calibri" w:hAnsi="Calibri"/>
          <w:b/>
          <w:bCs/>
          <w:sz w:val="28"/>
          <w:szCs w:val="28"/>
          <w:shd w:fill="auto" w:val="clear"/>
        </w:rPr>
        <w:t>Giacalone, Ainis, Luxuria e Cozzi tra gli ospiti di Borgo d'Autore 2025 a Venosa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Calibri" w:hAnsi="Calibri"/>
          <w:sz w:val="26"/>
          <w:szCs w:val="26"/>
          <w:shd w:fill="auto" w:val="clear"/>
        </w:rPr>
        <w:t>La quinta edizione del festival dal 30 maggio al 2 giugno nel Castello "Pirro del Balzo" con oltre 40 appuntamenti, 33 autori, 17 editori in fiera, mostre, concerti e attività per ogni età</w:t>
      </w:r>
    </w:p>
    <w:p>
      <w:pPr>
        <w:pStyle w:val="Normal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>VENOSA (PZ) – Davide Giacalone, Michele Ainis, Vladimir Luxuria e Marcello Cozzi sono tra gli ospiti principali della quinta edizione di Borgo d’Autore, il festival del libro in programma dal 30 maggio al 2 giugno 2025 a Venosa, promosso dall’associazione culturale “Il Circo dell’Arte” con il sostegno del Comune di Venosa e inserito tra gli eventi del patrimonio culturale intangibile della Regione Basilicata. Anche quest’anno la rassegna culturale accoglierà scrittori, saggisti, poeti, ma anche artisti e musicisti, con l’obiettivo di promuovere la lettura e favorire l’aggregazione intorno al libro.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>Cuore pulsante dell’evento sarà il Castello “Pirro del Balzo”, il cui cortile ospiterà gli incontri con gli autori e la fiera dell’editoria, con case editrici provenienti da tutta Italia che presenteranno le migliori proposte dei propri cataloghi. Tra gli altri appuntamenti, tutti a ingresso gratuito, previsti concerti, mostre, performance artistiche e attività rivolte a tutte le fasce d’età.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>Il programma si articolerà in oltre quaranta appuntamenti distribuiti nelle quattro giornate del festival, coinvolgendo autori affermati ed emergenti, editori indipendenti, giornalisti, intellettuali, artisti visivi e performer. La letteratura sarà al centro delle sezioni “Parole d’Autore” e “L’editore consiglia”, con un focus sull’editoria lucana che tratta di storia, memoria e trasformazioni della Basilicata, mentre la sezione “Sguardi Altrove” accenderà i riflettori su rilevanti progetti culturali e iniziative di promozione territoriale. A completare il programma, “Borgo Junior”, per bambini e famiglie, “Musica d’autore”, con concerti blues, jazz e flamenco, e le visite guidate nel borgo.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Borgo d’Autore 2025 prenderà il via venerdì 30 maggio alle ore 18 con l’inaugurazione del festival e l’apertura della fiera dell’editoria nel cortile del Castello “Pirro del Balzo”. Alle 20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Giancarlo Marzano</w:t>
      </w:r>
      <w:r>
        <w:rPr>
          <w:rFonts w:ascii="Calibri" w:hAnsi="Calibri"/>
          <w:i w:val="false"/>
          <w:iCs w:val="false"/>
          <w:shd w:fill="auto" w:val="clear"/>
        </w:rPr>
        <w:t>, sceneggiatore di Dylan Dog, parlerà dell’indagatore dell’incubo, dei retroscena del suo lavoro, di fumetto, horror, sogni e incubi nell’incontro “A proposito di Dylan Dog”.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Alle 21, nella sezione “Incontri d’autore”, il giornalista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Davide Giacalone</w:t>
      </w:r>
      <w:r>
        <w:rPr>
          <w:rFonts w:ascii="Calibri" w:hAnsi="Calibri"/>
          <w:i w:val="false"/>
          <w:iCs w:val="false"/>
          <w:shd w:fill="auto" w:val="clear"/>
        </w:rPr>
        <w:t>, noto opinionista ed esperto delle dinamiche socio-politiche contemporanee, sarà al centro di un incontro dedicato al suo ultimo saggio “Colpevoli &amp; vincenti. Gli occidentali contro se stessi”. A lui sarà inoltre assegnato il Premio Borgo d’Autore, dedicato a figure del mondo culturale e del giornalismo che con il loro impegno arricchiscono il dibattito pubblico e la vita civile.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Sabato 31 maggio, alle ore 17,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Federica Lauda</w:t>
      </w:r>
      <w:r>
        <w:rPr>
          <w:rFonts w:ascii="Calibri" w:hAnsi="Calibri"/>
          <w:i w:val="false"/>
          <w:iCs w:val="false"/>
          <w:shd w:fill="auto" w:val="clear"/>
        </w:rPr>
        <w:t xml:space="preserve"> accompagnerà il pubblico alla scoperta di “Qui non si può restare”, un viaggio tra ruderi e case abbandonate, tra le campagne, i vicoli e il tempo che scorre lento nel cuore dell’entroterra italiano. A seguire l’avvocato e giornalista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Gennaro Grimolizzi</w:t>
      </w:r>
      <w:r>
        <w:rPr>
          <w:rFonts w:ascii="Calibri" w:hAnsi="Calibri"/>
          <w:i w:val="false"/>
          <w:iCs w:val="false"/>
          <w:shd w:fill="auto" w:val="clear"/>
        </w:rPr>
        <w:t xml:space="preserve"> presenterà il libro “Avvocati di guerra”, che raccoglie storie e testimonianze degli avvocati ucraini e russi che vivono la guerra, raccontando come si impegnano nella difesa dei diritti.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Alle ore 19, nella sezione “Incontri” interverrà l’autorevole costituzionalista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Michele Ainis</w:t>
      </w:r>
      <w:r>
        <w:rPr>
          <w:rFonts w:ascii="Calibri" w:hAnsi="Calibri"/>
          <w:i w:val="false"/>
          <w:iCs w:val="false"/>
          <w:shd w:fill="auto" w:val="clear"/>
        </w:rPr>
        <w:t>, che affronterà il tema “La democrazia e i suoi nemici”, proponendo al pubblico un’analisi approfondita sul ruolo delle istituzioni e del diritto nella difesa dei principi democratici, messi oggi sotto pressione da molteplici minacce.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Domenica 1° giugno, alle 11.30,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Giulia Argnani</w:t>
      </w:r>
      <w:r>
        <w:rPr>
          <w:rFonts w:ascii="Calibri" w:hAnsi="Calibri"/>
          <w:i w:val="false"/>
          <w:iCs w:val="false"/>
          <w:shd w:fill="auto" w:val="clear"/>
        </w:rPr>
        <w:t xml:space="preserve"> presenterà la graphic novel “Io che amo solo te”, che racconta la fine di una relazione e il coraggio di mettersi in gioco per difendere i propri sogni, attraverso un viaggio “on the road” con protagonisti due giovani alle prese con un passato irrisolto.</w:t>
      </w:r>
    </w:p>
    <w:p>
      <w:pPr>
        <w:pStyle w:val="Normal"/>
        <w:spacing w:before="0" w:after="142"/>
        <w:rPr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shd w:fill="auto" w:val="clear"/>
        </w:rPr>
        <w:t xml:space="preserve">Alle 20.30, spazio a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Vladimir Luxuria</w:t>
      </w:r>
      <w:r>
        <w:rPr>
          <w:rFonts w:ascii="Calibri" w:hAnsi="Calibri"/>
          <w:i w:val="false"/>
          <w:iCs w:val="false"/>
          <w:shd w:fill="auto" w:val="clear"/>
        </w:rPr>
        <w:t>, attivista, volto noto della tv ed ex parlamentare, che nell’incontro “Il coraggio di essere una farfalla” rifletterà sul senso dell’identità personale, sulla libertà di espressione e sul valore del cambiamento, offrendo una testimonianza intensa sul percorso verso l’autenticità e il rispetto di sé.</w:t>
      </w:r>
    </w:p>
    <w:p>
      <w:pPr>
        <w:pStyle w:val="Normal"/>
        <w:spacing w:before="0" w:after="142"/>
        <w:rPr/>
      </w:pPr>
      <w:r>
        <w:rPr>
          <w:rFonts w:ascii="Calibri" w:hAnsi="Calibri"/>
          <w:i w:val="false"/>
          <w:iCs w:val="false"/>
          <w:shd w:fill="auto" w:val="clear"/>
        </w:rPr>
        <w:t xml:space="preserve">Per l’ultima giornata del festival, lunedì 2 giugno, è prevista in serata la consegna del Premio “Carpe Diem” per la narrativa inedita, cui seguirà l’incontro con </w:t>
      </w:r>
      <w:r>
        <w:rPr>
          <w:rFonts w:ascii="Calibri" w:hAnsi="Calibri"/>
          <w:b/>
          <w:bCs/>
          <w:i w:val="false"/>
          <w:iCs w:val="false"/>
          <w:shd w:fill="auto" w:val="clear"/>
        </w:rPr>
        <w:t>Marcello Cozzi</w:t>
      </w:r>
      <w:r>
        <w:rPr>
          <w:rFonts w:ascii="Calibri" w:hAnsi="Calibri"/>
          <w:i w:val="false"/>
          <w:iCs w:val="false"/>
          <w:shd w:fill="auto" w:val="clear"/>
        </w:rPr>
        <w:t>, sacerdote impegnato nella lotta per la legalità e la giustizia, che chiuderà la rassegna presentando “</w:t>
      </w:r>
      <w:r>
        <w:rPr>
          <w:rStyle w:val="Enfasi"/>
          <w:rFonts w:ascii="Calibri" w:hAnsi="Calibri"/>
          <w:i w:val="false"/>
          <w:iCs w:val="false"/>
          <w:shd w:fill="auto" w:val="clear"/>
        </w:rPr>
        <w:t>Uno così. Giovanni Brusca si racconta”</w:t>
      </w:r>
      <w:r>
        <w:rPr>
          <w:rFonts w:ascii="Calibri" w:hAnsi="Calibri"/>
          <w:i w:val="false"/>
          <w:iCs w:val="false"/>
          <w:shd w:fill="auto" w:val="clear"/>
        </w:rPr>
        <w:t>, un dialogo con l’ex boss mafioso incentrato sul tema della responsabilità individuale e della possibilità di un riscatto morale.</w:t>
      </w:r>
    </w:p>
    <w:p>
      <w:pPr>
        <w:pStyle w:val="Normal"/>
        <w:spacing w:before="0" w:after="142"/>
        <w:rPr/>
      </w:pPr>
      <w:r>
        <w:rPr>
          <w:rFonts w:ascii="Calibri" w:hAnsi="Calibri"/>
          <w:i w:val="false"/>
          <w:iCs w:val="false"/>
          <w:shd w:fill="auto" w:val="clear"/>
        </w:rPr>
        <w:t xml:space="preserve">Il programma completo di Borgo d’Autore 2025 è disponibile sul sito </w:t>
      </w:r>
      <w:hyperlink r:id="rId2">
        <w:r>
          <w:rPr>
            <w:rStyle w:val="CollegamentoInternet"/>
            <w:rFonts w:ascii="Calibri" w:hAnsi="Calibri"/>
            <w:i w:val="false"/>
            <w:iCs w:val="false"/>
            <w:shd w:fill="auto" w:val="clear"/>
          </w:rPr>
          <w:t>www.borgodautore.com</w:t>
        </w:r>
      </w:hyperlink>
      <w:r>
        <w:rPr>
          <w:rFonts w:ascii="Calibri" w:hAnsi="Calibri"/>
          <w:i w:val="false"/>
          <w:iCs w:val="false"/>
          <w:shd w:fill="auto" w:val="clear"/>
        </w:rPr>
        <w:t>.</w:t>
      </w:r>
    </w:p>
    <w:p>
      <w:pPr>
        <w:pStyle w:val="Normal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Associazione culturale Il Circo dell’Arte</w:t>
      </w:r>
      <w:r>
        <w:rPr>
          <w:rFonts w:ascii="Calibri" w:hAnsi="Calibri"/>
          <w:shd w:fill="auto" w:val="clear"/>
        </w:rPr>
        <w:t xml:space="preserve"> | cell: 339 8357918 | e-mail: azalai@tiscali.it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Ufficio stampa</w:t>
      </w:r>
      <w:r>
        <w:rPr>
          <w:rFonts w:ascii="Calibri" w:hAnsi="Calibri"/>
          <w:shd w:fill="auto" w:val="clear"/>
        </w:rPr>
        <w:t>: Francesco Mastrorizzi | cell. 347 1241178 | e-mail: info@francescomastrorizzi.it</w:t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Hyperlink"/>
    <w:rPr>
      <w:color w:val="000080"/>
      <w:u w:val="single"/>
    </w:rPr>
  </w:style>
  <w:style w:type="character" w:styleId="Enfasi">
    <w:name w:val="Emphasis"/>
    <w:qFormat/>
    <w:rPr>
      <w:i/>
      <w:iCs/>
    </w:rPr>
  </w:style>
  <w:style w:type="paragraph" w:styleId="Titolo">
    <w:name w:val="Titolo"/>
    <w:basedOn w:val="LO-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LO-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-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rgodautore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/zP/Cu3U/yP+0rYGndqE1m+qGw==">CgMxLjA4AHIhMTYycnZkamZqdEpkd3pyQkFOcVlPT3BZanpyZWxHRWpj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LibreOffice/7.5.7.1$Windows_X86_64 LibreOffice_project/47eb0cf7efbacdee9b19ae25d6752381ede23126</Application>
  <AppVersion>15.0000</AppVersion>
  <Pages>2</Pages>
  <Words>741</Words>
  <Characters>4293</Characters>
  <CharactersWithSpaces>5019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2023-05-27T22:12:23Z</dcterms:created>
  <dc:creator/>
  <dc:description/>
  <dc:language>it-IT</dc:language>
  <cp:lastModifiedBy/>
  <dcterms:modified xsi:type="dcterms:W3CDTF">2025-05-28T20:00:18Z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